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  <w:bookmarkStart w:id="2" w:name="_GoBack"/>
      <w:bookmarkEnd w:id="2"/>
    </w:p>
    <w:p>
      <w:pPr>
        <w:spacing w:line="594" w:lineRule="exact"/>
        <w:ind w:firstLine="585"/>
        <w:jc w:val="center"/>
      </w:pPr>
      <w:r>
        <w:fldChar w:fldCharType="begin"/>
      </w:r>
      <w:r>
        <w:instrText xml:space="preserve"> HYPERLINK "http://www.cnca.gov.cn/cnca/zwxx/xwdt/zxtz/images/2010/03/19/85A7E7CF924B67766BF5E5EB8AEF9918.doc" \t "_blank" </w:instrText>
      </w:r>
      <w:r>
        <w:fldChar w:fldCharType="separate"/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认监委2019年能力验证A类项目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fldChar w:fldCharType="end"/>
      </w:r>
    </w:p>
    <w:p>
      <w:pPr>
        <w:spacing w:line="594" w:lineRule="exact"/>
        <w:ind w:firstLine="585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444"/>
        <w:gridCol w:w="2977"/>
        <w:gridCol w:w="3402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4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检测参数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项目承担单位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猪瘟诊断检测技术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猪瘟病毒核酸检测，猪瘟病毒抗体ELISA检测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中国兽医药品监察所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王  琴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010-62103670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赵启祖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010-62103670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马铃薯金线虫检疫鉴定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鉴定重复性，鉴定准确性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中国检验检疫科学研究院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葛建军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010-53897589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王  旭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010-53897544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鸡蛋中氟虫腈类成分的测定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氟虫腈砜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中国食品药品检定研究院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张会亮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010-67095066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高晓明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010-53851363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食品中致病菌的检测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单核细胞增生李斯特氏菌（定性），肠道出血性大肠埃希氏菌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中国检验检疫科学研究院测试评价中心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赵红阳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400-800-1061转2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王秀君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400-800-1061转1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蒸馏酒中甲醇、铅含量的测定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甲醇，铅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上海出入境检验检疫局动植物与食品检验检疫技术中心（暂用名称）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杨振宇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021-51909630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倪昕路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021-51909630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婴幼儿及儿童服装绳带安全要求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婴幼儿及儿童服装绳带安全要求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北京出入境检验检疫局检验检疫技术中心</w:t>
            </w: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（暂用名称）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王琳譞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010-58619277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王  强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010-58619250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合成材料跑道面层中多环芳烃含量的测定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芘，苯并a芘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朱晓玲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010-51167483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于克孝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010-51167792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定向纤维增强聚合物基复合材料拉伸性能的测定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拉伸强度σ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vertAlign w:val="subscript"/>
              </w:rPr>
              <w:t>t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，拉伸弹性模量E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vertAlign w:val="subscript"/>
              </w:rPr>
              <w:t>t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，拉伸破坏应变ε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vertAlign w:val="subscript"/>
              </w:rPr>
              <w:t>1t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北京中实国金国际实验室能力验证研究有限公司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佟艳春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010-62182651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张  亮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010-62188381/1163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军民用高精度渐开线圆柱齿轮检测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齿距偏差检测，齿廓偏差检测，螺旋线偏差检测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国防科技工业实验室认可委员会</w:t>
            </w: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中国航发西安动力控制科技有限公司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冉茂华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010-68744645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李富强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029-84675678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电气产品的绝缘电阻试验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绝缘电阻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中国家用电器研究院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宫赤霄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010-83157989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孙  轩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010-68144996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电力变压器损耗测量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变压器空载损耗，空载电流，短路阻抗，负载损耗，</w:t>
            </w:r>
            <w:bookmarkStart w:id="0" w:name="OLE_LINK5"/>
            <w:bookmarkStart w:id="1" w:name="OLE_LINK6"/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温升试验，绕组电阻测量</w:t>
            </w:r>
            <w:bookmarkEnd w:id="0"/>
            <w:bookmarkEnd w:id="1"/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苏州电器科学研究院股份有限公司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喻平武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0512-69552117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顾丽娟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0512-68252753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电源端传导骚扰/发射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骚扰电压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中国赛宝实验室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米进财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020-37896600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刘  攀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020-85131205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电线电缆产品——导体直流电阻测量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导体直流电阻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上海国缆检测中心有限公司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谌嘉伟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021-65494605-2261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邢海甬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021-65494605-2263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空气中二氧化硫、氮氧化物的检测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二氧化硫、氮氧化物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环境保护部标准样品研究所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邢小茹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010-84665745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宁远英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010-84665736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金饰品金含量的测定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金含量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北京国首珠宝首饰检测有限公司</w:t>
            </w: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中恒诺贵金属检测有限公司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罗跃平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010-64864800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刘冰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0535-8168670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复合肥料中总氮、有效磷、氧化钾、氯离子含量测定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总氮，有效磷，氧化钾，氯离子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山东出入境检验检疫局检验检疫技术中心（暂用名称）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王崇霖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0532-80885827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戚佳琳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0532-80885828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44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毛发中滥用物质的定性分析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吗啡，单乙酰吗啡，甲基苯丙胺，苯丙胺，氯胺酮，可卡因，苯甲酰爱康宁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司法鉴定科学研究院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刘宇辰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021-52351397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44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未知物初始熔融温度测定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外推初始熔融温度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中国科学技术大学理化科学实验中心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丁延伟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0551-63606347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44" w:type="dxa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continue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刘文齐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z w:val="28"/>
                <w:szCs w:val="28"/>
              </w:rPr>
              <w:t>0551-63603094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908"/>
    <w:rsid w:val="00001402"/>
    <w:rsid w:val="00077758"/>
    <w:rsid w:val="0009506B"/>
    <w:rsid w:val="000E4FE1"/>
    <w:rsid w:val="00135062"/>
    <w:rsid w:val="0016266C"/>
    <w:rsid w:val="001A14E8"/>
    <w:rsid w:val="001D4C36"/>
    <w:rsid w:val="00265AF7"/>
    <w:rsid w:val="00275B9A"/>
    <w:rsid w:val="00355804"/>
    <w:rsid w:val="003853A4"/>
    <w:rsid w:val="003F2285"/>
    <w:rsid w:val="004366A2"/>
    <w:rsid w:val="004B59FD"/>
    <w:rsid w:val="0051579C"/>
    <w:rsid w:val="00521104"/>
    <w:rsid w:val="00525AC8"/>
    <w:rsid w:val="00532330"/>
    <w:rsid w:val="00577C15"/>
    <w:rsid w:val="005911B3"/>
    <w:rsid w:val="006009EF"/>
    <w:rsid w:val="0063401A"/>
    <w:rsid w:val="00640D4C"/>
    <w:rsid w:val="006C11C2"/>
    <w:rsid w:val="00715598"/>
    <w:rsid w:val="0073554A"/>
    <w:rsid w:val="0074514C"/>
    <w:rsid w:val="00782FFF"/>
    <w:rsid w:val="007B50FA"/>
    <w:rsid w:val="00826753"/>
    <w:rsid w:val="0084695B"/>
    <w:rsid w:val="00974189"/>
    <w:rsid w:val="00995A38"/>
    <w:rsid w:val="009C0AE8"/>
    <w:rsid w:val="00A12BC6"/>
    <w:rsid w:val="00A71AB6"/>
    <w:rsid w:val="00A7340A"/>
    <w:rsid w:val="00AD2BBD"/>
    <w:rsid w:val="00BA6FCC"/>
    <w:rsid w:val="00BF4E58"/>
    <w:rsid w:val="00C12574"/>
    <w:rsid w:val="00C23637"/>
    <w:rsid w:val="00C62938"/>
    <w:rsid w:val="00C66908"/>
    <w:rsid w:val="00C844A1"/>
    <w:rsid w:val="00C95148"/>
    <w:rsid w:val="00CE7742"/>
    <w:rsid w:val="00CF0CD4"/>
    <w:rsid w:val="00D04E0F"/>
    <w:rsid w:val="00D23559"/>
    <w:rsid w:val="00D57E77"/>
    <w:rsid w:val="00DD63BF"/>
    <w:rsid w:val="00DF387C"/>
    <w:rsid w:val="00E17281"/>
    <w:rsid w:val="00E20964"/>
    <w:rsid w:val="00E3222A"/>
    <w:rsid w:val="00E3755E"/>
    <w:rsid w:val="00E4370C"/>
    <w:rsid w:val="00EB42AF"/>
    <w:rsid w:val="00EF2A25"/>
    <w:rsid w:val="00EF73DA"/>
    <w:rsid w:val="00F01DA9"/>
    <w:rsid w:val="00F1170E"/>
    <w:rsid w:val="625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unhideWhenUsed/>
    <w:uiPriority w:val="99"/>
    <w:rPr>
      <w:sz w:val="21"/>
      <w:szCs w:val="21"/>
    </w:rPr>
  </w:style>
  <w:style w:type="character" w:customStyle="1" w:styleId="9">
    <w:name w:val="页眉 Char"/>
    <w:basedOn w:val="6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文字 Char"/>
    <w:basedOn w:val="6"/>
    <w:link w:val="2"/>
    <w:semiHidden/>
    <w:uiPriority w:val="99"/>
    <w:rPr>
      <w:rFonts w:ascii="Calibri" w:hAnsi="Calibri" w:eastAsia="宋体" w:cs="Times New Roman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267</Words>
  <Characters>1523</Characters>
  <Lines>12</Lines>
  <Paragraphs>3</Paragraphs>
  <TotalTime>65</TotalTime>
  <ScaleCrop>false</ScaleCrop>
  <LinksUpToDate>false</LinksUpToDate>
  <CharactersWithSpaces>1787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2019-03-20T01:28:00Z</dcterms:created>
  <dc:creator>caixh</dc:creator>
  <cp:lastModifiedBy>wangyr</cp:lastModifiedBy>
  <dcterms:modified xsi:type="dcterms:W3CDTF">2019-03-26T01:59:46Z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